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490" w:rsidRDefault="00D34490" w:rsidP="00D34490">
      <w:pPr>
        <w:rPr>
          <w:rStyle w:val="Collegamentoipertestuale"/>
          <w:color w:val="0000AA"/>
          <w:sz w:val="24"/>
          <w:szCs w:val="24"/>
          <w:u w:val="none"/>
        </w:rPr>
      </w:pPr>
      <w:hyperlink r:id="rId4" w:tgtFrame="_blank" w:history="1">
        <w:r w:rsidRPr="007C1245">
          <w:rPr>
            <w:rStyle w:val="Collegamentoipertestuale"/>
            <w:color w:val="0000AA"/>
            <w:sz w:val="24"/>
            <w:szCs w:val="24"/>
            <w:u w:val="none"/>
          </w:rPr>
          <w:t>Rettifica Pubblicazione sulla Gazzetta Ufficiale 4a Serie Speciale - Concorsi ed Esami n. 54 del 14 luglio 2020</w:t>
        </w:r>
      </w:hyperlink>
    </w:p>
    <w:p w:rsidR="00D34490" w:rsidRDefault="00D34490" w:rsidP="00D34490">
      <w:hyperlink r:id="rId5" w:history="1">
        <w:r>
          <w:rPr>
            <w:rStyle w:val="Collegamentoipertestuale"/>
          </w:rPr>
          <w:t>https://www.gazzettaufficiale.it/eli/id/2020/07/14/20E07851/s4</w:t>
        </w:r>
      </w:hyperlink>
    </w:p>
    <w:p w:rsidR="005C70A3" w:rsidRDefault="005C70A3"/>
    <w:sectPr w:rsidR="005C70A3" w:rsidSect="005C70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283"/>
  <w:characterSpacingControl w:val="doNotCompress"/>
  <w:compat/>
  <w:rsids>
    <w:rsidRoot w:val="00D34490"/>
    <w:rsid w:val="005C70A3"/>
    <w:rsid w:val="00D34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449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D344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azzettaufficiale.it/eli/id/2020/07/14/20E07851/s4" TargetMode="External"/><Relationship Id="rId4" Type="http://schemas.openxmlformats.org/officeDocument/2006/relationships/hyperlink" Target="http://ww2.gazzettaamministrativa.it/opencms/opencms/_gazzetta_amministrativa/amministrazione_trasparente/_liguria/_autorita___di_sistema_portuale_del_mar_ligure_occidentale/050_ban_con/2020/Documenti_1593523014020/RettificaPubblicazionesullaGazzettaUfficiale4aSerieSpeciale-ConcorsiedEsamin.54del14luglio2020_1594805101567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>APGE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debbia</dc:creator>
  <cp:lastModifiedBy>debbia</cp:lastModifiedBy>
  <cp:revision>1</cp:revision>
  <dcterms:created xsi:type="dcterms:W3CDTF">2020-07-16T08:16:00Z</dcterms:created>
  <dcterms:modified xsi:type="dcterms:W3CDTF">2020-07-16T08:17:00Z</dcterms:modified>
</cp:coreProperties>
</file>